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F37DA" w14:textId="07CFB28A" w:rsidR="00A217B4" w:rsidRDefault="00A217B4" w:rsidP="00FB30B0">
      <w:pPr>
        <w:pStyle w:val="Titre1"/>
      </w:pPr>
      <w:r>
        <w:t xml:space="preserve">Feuille de route </w:t>
      </w:r>
      <w:proofErr w:type="spellStart"/>
      <w:r>
        <w:t>Economie</w:t>
      </w:r>
      <w:proofErr w:type="spellEnd"/>
      <w:r>
        <w:t xml:space="preserve"> circulaire – Mai 2020 : </w:t>
      </w:r>
    </w:p>
    <w:p w14:paraId="46010A56" w14:textId="77777777" w:rsidR="00FB30B0" w:rsidRPr="00FB30B0" w:rsidRDefault="00FB30B0" w:rsidP="00FB30B0"/>
    <w:p w14:paraId="5DD2E460" w14:textId="2C8079C8" w:rsidR="00A217B4" w:rsidRDefault="00A217B4" w:rsidP="00A217B4">
      <w:pPr>
        <w:pStyle w:val="Paragraphedeliste"/>
        <w:numPr>
          <w:ilvl w:val="0"/>
          <w:numId w:val="2"/>
        </w:numPr>
      </w:pPr>
      <w:r>
        <w:t>R</w:t>
      </w:r>
      <w:r w:rsidRPr="00A217B4">
        <w:t>éalis</w:t>
      </w:r>
      <w:r>
        <w:t>ation d’</w:t>
      </w:r>
      <w:r w:rsidRPr="00A217B4">
        <w:t>une cartographie des acteurs et des flux de l’économie circulaire et des synergies possibles sur le territoire</w:t>
      </w:r>
      <w:r>
        <w:t xml:space="preserve"> &gt; Diagnostic territorial d’économie circulaire (Exemple Pays du Mans)</w:t>
      </w:r>
    </w:p>
    <w:p w14:paraId="57CCBD74" w14:textId="1C4B2180" w:rsidR="00A217B4" w:rsidRDefault="00A217B4" w:rsidP="00A217B4">
      <w:pPr>
        <w:pStyle w:val="Paragraphedeliste"/>
        <w:numPr>
          <w:ilvl w:val="0"/>
          <w:numId w:val="2"/>
        </w:numPr>
      </w:pPr>
      <w:r>
        <w:t xml:space="preserve">Mise en place de groupes de travail PETR/EPCI à composition variable par thématiques. Dans un premier temps, trois groupes de travail : (1) tiers-lieux, (2) agriculture et alimentation, (3) gestion et prévention des déchets. D’autres groupes thématiques ou avec une entrée « pilier de l’économie circulaire » pourront être créés selon les orientations politiques et les projets en émergence (Tourisme, industrie). A définir : objectifs, fonctionnement, calendrier de chaque groupe. </w:t>
      </w:r>
    </w:p>
    <w:p w14:paraId="1AC217CB" w14:textId="77777777" w:rsidR="00A217B4" w:rsidRDefault="00A217B4">
      <w:r>
        <w:br w:type="page"/>
      </w:r>
    </w:p>
    <w:p w14:paraId="7DFFD804" w14:textId="75A01E94" w:rsidR="00312D53" w:rsidRDefault="0081194E" w:rsidP="00312D53">
      <w:pPr>
        <w:ind w:left="720" w:hanging="360"/>
      </w:pPr>
      <w:r>
        <w:lastRenderedPageBreak/>
        <w:t xml:space="preserve">Pistes mutualisation : </w:t>
      </w:r>
    </w:p>
    <w:p w14:paraId="05C61124" w14:textId="15D2083B" w:rsidR="008908CC" w:rsidRDefault="008908CC" w:rsidP="008908CC">
      <w:pPr>
        <w:pStyle w:val="Paragraphedeliste"/>
        <w:numPr>
          <w:ilvl w:val="0"/>
          <w:numId w:val="3"/>
        </w:numPr>
        <w:rPr>
          <w:noProof/>
        </w:rPr>
      </w:pPr>
      <w:r>
        <w:rPr>
          <w:noProof/>
        </w:rPr>
        <w:t>Lister déchets « évitables » : alèzes lavables, couches lavables</w:t>
      </w:r>
      <w:r w:rsidR="00862104">
        <w:rPr>
          <w:noProof/>
        </w:rPr>
        <w:t>, stop pub</w:t>
      </w:r>
      <w:r w:rsidR="002E0F3B">
        <w:rPr>
          <w:noProof/>
        </w:rPr>
        <w:t>, gobelet en plastique</w:t>
      </w:r>
    </w:p>
    <w:p w14:paraId="53BCC5E4" w14:textId="79C49647" w:rsidR="008908CC" w:rsidRDefault="008908CC" w:rsidP="008908CC">
      <w:pPr>
        <w:pStyle w:val="Paragraphedeliste"/>
        <w:ind w:left="1080"/>
        <w:rPr>
          <w:noProof/>
        </w:rPr>
      </w:pPr>
      <w:r>
        <w:rPr>
          <w:noProof/>
        </w:rPr>
        <w:t xml:space="preserve"> </w:t>
      </w:r>
    </w:p>
    <w:p w14:paraId="024ECAEE" w14:textId="573CD4CE" w:rsidR="00312D53" w:rsidRDefault="00312D53" w:rsidP="00312D53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>Couches lavables</w:t>
      </w:r>
    </w:p>
    <w:p w14:paraId="27F9AD6D" w14:textId="7AC44199" w:rsidR="00312D53" w:rsidRDefault="00312D53" w:rsidP="00312D53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>Tri dans les stations</w:t>
      </w:r>
      <w:r w:rsidR="00984AAC">
        <w:rPr>
          <w:noProof/>
        </w:rPr>
        <w:t>, notamment le verre</w:t>
      </w:r>
    </w:p>
    <w:p w14:paraId="3E9036EF" w14:textId="3D9840B9" w:rsidR="00312D53" w:rsidRDefault="00312D53" w:rsidP="00312D53">
      <w:pPr>
        <w:pStyle w:val="Paragraphedeliste"/>
        <w:numPr>
          <w:ilvl w:val="0"/>
          <w:numId w:val="1"/>
        </w:numPr>
        <w:rPr>
          <w:noProof/>
        </w:rPr>
      </w:pPr>
      <w:r>
        <w:t>Mutualisation d’un quai de transfert du verre</w:t>
      </w:r>
    </w:p>
    <w:p w14:paraId="7F9C7B1A" w14:textId="77777777" w:rsidR="00312D53" w:rsidRDefault="00312D53" w:rsidP="00312D53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>Biodéchets : étude de faisabilité</w:t>
      </w:r>
    </w:p>
    <w:p w14:paraId="39DB7568" w14:textId="2F931779" w:rsidR="00312D53" w:rsidRDefault="00312D53" w:rsidP="00312D53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>Sensibilisation : Visite du site de Manosque</w:t>
      </w:r>
    </w:p>
    <w:p w14:paraId="55B2575D" w14:textId="38F84F27" w:rsidR="00312D53" w:rsidRDefault="00312D53" w:rsidP="00312D53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>Eco-exemplarité des administrations</w:t>
      </w:r>
    </w:p>
    <w:p w14:paraId="29016EF9" w14:textId="3242371A" w:rsidR="00312D53" w:rsidRDefault="00312D53" w:rsidP="00312D53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>Annuaire d</w:t>
      </w:r>
      <w:r w:rsidR="00984AAC">
        <w:rPr>
          <w:noProof/>
        </w:rPr>
        <w:t>e la réparation, d</w:t>
      </w:r>
      <w:r>
        <w:rPr>
          <w:noProof/>
        </w:rPr>
        <w:t>u ré-emploi</w:t>
      </w:r>
      <w:r w:rsidR="00984AAC">
        <w:rPr>
          <w:noProof/>
        </w:rPr>
        <w:t>, de la réutilisation et du recyclage</w:t>
      </w:r>
    </w:p>
    <w:p w14:paraId="7EA62ECD" w14:textId="44702EB2" w:rsidR="00312D53" w:rsidRDefault="00312D53" w:rsidP="00312D53">
      <w:pPr>
        <w:pStyle w:val="Paragraphedeliste"/>
        <w:rPr>
          <w:noProof/>
        </w:rPr>
      </w:pPr>
      <w:r>
        <w:rPr>
          <w:noProof/>
        </w:rPr>
        <w:br w:type="page"/>
      </w:r>
    </w:p>
    <w:p w14:paraId="4FA97801" w14:textId="4ED5E45A" w:rsidR="00F66EE4" w:rsidRDefault="00F66EE4">
      <w:r w:rsidRPr="00F66EE4">
        <w:rPr>
          <w:noProof/>
        </w:rPr>
        <w:lastRenderedPageBreak/>
        <w:drawing>
          <wp:inline distT="0" distB="0" distL="0" distR="0" wp14:anchorId="344D72EB" wp14:editId="66D5DA52">
            <wp:extent cx="6457950" cy="3067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033" t="19243" r="16346" b="19408"/>
                    <a:stretch/>
                  </pic:blipFill>
                  <pic:spPr bwMode="auto">
                    <a:xfrm>
                      <a:off x="0" y="0"/>
                      <a:ext cx="64579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BDE98" w14:textId="0B375454" w:rsidR="00F66EE4" w:rsidRDefault="00F66EE4">
      <w:r>
        <w:rPr>
          <w:noProof/>
        </w:rPr>
        <w:drawing>
          <wp:inline distT="0" distB="0" distL="0" distR="0" wp14:anchorId="64AACA9E" wp14:editId="4BA4141C">
            <wp:extent cx="5600700" cy="3867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38" t="16957" r="21380" b="5690"/>
                    <a:stretch/>
                  </pic:blipFill>
                  <pic:spPr bwMode="auto">
                    <a:xfrm>
                      <a:off x="0" y="0"/>
                      <a:ext cx="560070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F91B0" w14:textId="77777777" w:rsidR="00F66EE4" w:rsidRDefault="00F66EE4" w:rsidP="00F66EE4">
      <w:r>
        <w:t>- Une revalorisation de la filière plâtre mélangé BTP</w:t>
      </w:r>
    </w:p>
    <w:p w14:paraId="2894D9BE" w14:textId="503FA2D2" w:rsidR="00F66EE4" w:rsidRDefault="00F66EE4" w:rsidP="00F66EE4">
      <w:r>
        <w:t>- Anticipation sur l’impact de l’extension des consignes de tri</w:t>
      </w:r>
    </w:p>
    <w:p w14:paraId="34562550" w14:textId="5E76DE32" w:rsidR="0035064F" w:rsidRDefault="0035064F" w:rsidP="00F66EE4">
      <w:r>
        <w:t>- Gaspillage alimentaire</w:t>
      </w:r>
    </w:p>
    <w:p w14:paraId="1136FD68" w14:textId="05A43F13" w:rsidR="00DC6A67" w:rsidRDefault="00DC6A67" w:rsidP="00F66EE4"/>
    <w:p w14:paraId="0914698A" w14:textId="6F2177FF" w:rsidR="00DC6A67" w:rsidRDefault="00DC6A67" w:rsidP="00F66EE4"/>
    <w:p w14:paraId="7205598F" w14:textId="77777777" w:rsidR="00DC6A67" w:rsidRDefault="00DC6A67" w:rsidP="00F66EE4"/>
    <w:p w14:paraId="4187B248" w14:textId="0DCF45D5" w:rsidR="00F66EE4" w:rsidRDefault="00F66EE4" w:rsidP="00F66EE4"/>
    <w:p w14:paraId="63B6AF67" w14:textId="65D7D37A" w:rsidR="00F66EE4" w:rsidRDefault="00F66EE4" w:rsidP="00F6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t>Amélioration du recyclage des textiles</w:t>
      </w:r>
    </w:p>
    <w:p w14:paraId="23D8E1BD" w14:textId="6A0FE17C" w:rsidR="00F66EE4" w:rsidRDefault="00F66EE4" w:rsidP="00F6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t>Réduction du textile « de qualité » envoyé aux encombrants alors qu’il pourrait être collecté par les Fils d’Ariane</w:t>
      </w:r>
    </w:p>
    <w:p w14:paraId="749F3516" w14:textId="30E2C927" w:rsidR="00F66EE4" w:rsidRDefault="00F66EE4" w:rsidP="00F6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t>- Associations</w:t>
      </w:r>
    </w:p>
    <w:p w14:paraId="21AC15FC" w14:textId="35B2ADB3" w:rsidR="00F66EE4" w:rsidRDefault="00F66EE4" w:rsidP="00F6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t>- Linge professionnel</w:t>
      </w:r>
    </w:p>
    <w:p w14:paraId="22BE8173" w14:textId="6F37ABAE" w:rsidR="00F66EE4" w:rsidRDefault="00F66EE4" w:rsidP="00F6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t>- Doter le territoire de conteneurs d’apport volontaires supplémentaires</w:t>
      </w:r>
    </w:p>
    <w:p w14:paraId="45C2290C" w14:textId="77777777" w:rsidR="00F66EE4" w:rsidRDefault="00F66EE4" w:rsidP="00F6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14:paraId="7B51A095" w14:textId="409B414B" w:rsidR="00F66EE4" w:rsidRDefault="00F66EE4" w:rsidP="00F6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 w:rsidRPr="00F66EE4">
        <w:rPr>
          <w:rFonts w:ascii="Helvetica-Bold" w:hAnsi="Helvetica-Bold" w:cs="Helvetica-Bold"/>
          <w:b/>
          <w:bCs/>
        </w:rPr>
        <w:t>Recyclage et valorisation du textile de moindre qualité</w:t>
      </w:r>
      <w:r>
        <w:rPr>
          <w:rFonts w:ascii="Helvetica-Bold" w:hAnsi="Helvetica-Bold" w:cs="Helvetica-Bold"/>
          <w:b/>
          <w:bCs/>
        </w:rPr>
        <w:t xml:space="preserve"> &gt; </w:t>
      </w:r>
      <w:r w:rsidRPr="00F66EE4">
        <w:rPr>
          <w:rFonts w:ascii="Helvetica-Bold" w:hAnsi="Helvetica-Bold" w:cs="Helvetica-Bold"/>
          <w:b/>
          <w:bCs/>
          <w:highlight w:val="yellow"/>
        </w:rPr>
        <w:t>travaux</w:t>
      </w:r>
    </w:p>
    <w:p w14:paraId="30F8FA78" w14:textId="5AAD9EBD" w:rsidR="00F66EE4" w:rsidRDefault="00F66EE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14:paraId="51AFADFF" w14:textId="73FED210" w:rsidR="00F66EE4" w:rsidRDefault="00F66EE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 w:rsidRPr="00F66EE4">
        <w:rPr>
          <w:rFonts w:ascii="Helvetica-Bold" w:hAnsi="Helvetica-Bold" w:cs="Helvetica-Bold"/>
          <w:b/>
          <w:bCs/>
        </w:rPr>
        <w:t>Eco-exemplarité des administrations et des services techniques</w:t>
      </w:r>
    </w:p>
    <w:p w14:paraId="11CDA23B" w14:textId="578F242D" w:rsidR="00F66EE4" w:rsidRDefault="00F66EE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14:paraId="296BC930" w14:textId="2711ED10" w:rsidR="006B1E9A" w:rsidRDefault="006B1E9A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14:paraId="75C0423F" w14:textId="6BBA5702" w:rsidR="006B1E9A" w:rsidRDefault="006B1E9A">
      <w:pPr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br w:type="page"/>
      </w:r>
    </w:p>
    <w:p w14:paraId="66A8C5C2" w14:textId="6865B43D" w:rsidR="00B428B4" w:rsidRDefault="006B1E9A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 w:rsidRPr="006B1E9A">
        <w:rPr>
          <w:noProof/>
        </w:rPr>
        <w:lastRenderedPageBreak/>
        <w:drawing>
          <wp:inline distT="0" distB="0" distL="0" distR="0" wp14:anchorId="1BD66DC2" wp14:editId="56F8C221">
            <wp:extent cx="5562600" cy="566561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847" t="16255" r="31556" b="10208"/>
                    <a:stretch/>
                  </pic:blipFill>
                  <pic:spPr bwMode="auto">
                    <a:xfrm>
                      <a:off x="0" y="0"/>
                      <a:ext cx="5574736" cy="567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-Bold" w:hAnsi="Helvetica-Bold" w:cs="Helvetica-Bold"/>
          <w:b/>
          <w:bCs/>
        </w:rPr>
        <w:t>CCB</w:t>
      </w:r>
    </w:p>
    <w:p w14:paraId="20C07E53" w14:textId="77777777" w:rsidR="00B428B4" w:rsidRDefault="00B428B4">
      <w:pPr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br w:type="page"/>
      </w:r>
    </w:p>
    <w:p w14:paraId="34FF543B" w14:textId="77777777" w:rsidR="00B428B4" w:rsidRDefault="00B428B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  <w:sectPr w:rsidR="00B428B4" w:rsidSect="00F66EE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502683D" w14:textId="1A17AF44" w:rsidR="006B1E9A" w:rsidRDefault="00B428B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lastRenderedPageBreak/>
        <w:drawing>
          <wp:inline distT="0" distB="0" distL="0" distR="0" wp14:anchorId="19AB7E13" wp14:editId="6310657C">
            <wp:extent cx="4872486" cy="2857500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65" t="23595" r="24782" b="18463"/>
                    <a:stretch/>
                  </pic:blipFill>
                  <pic:spPr bwMode="auto">
                    <a:xfrm>
                      <a:off x="0" y="0"/>
                      <a:ext cx="4878035" cy="286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BD4E0" w14:textId="38AF56FD" w:rsidR="00B428B4" w:rsidRDefault="00B428B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14:paraId="078082D5" w14:textId="60C3E730" w:rsidR="00B428B4" w:rsidRDefault="00B428B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 w:rsidRPr="00B428B4">
        <w:rPr>
          <w:noProof/>
        </w:rPr>
        <w:drawing>
          <wp:inline distT="0" distB="0" distL="0" distR="0" wp14:anchorId="7136F7A3" wp14:editId="6C1FC050">
            <wp:extent cx="5310051" cy="3187424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55" t="20223" r="23714" b="12567"/>
                    <a:stretch/>
                  </pic:blipFill>
                  <pic:spPr bwMode="auto">
                    <a:xfrm>
                      <a:off x="0" y="0"/>
                      <a:ext cx="5337617" cy="320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909E8" w14:textId="7A2FCE46" w:rsidR="00B428B4" w:rsidRDefault="00B428B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66FE9236" wp14:editId="786BE681">
            <wp:extent cx="5309870" cy="338709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20" t="23174" r="24188" b="6024"/>
                    <a:stretch/>
                  </pic:blipFill>
                  <pic:spPr bwMode="auto">
                    <a:xfrm>
                      <a:off x="0" y="0"/>
                      <a:ext cx="5332172" cy="340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94074" w14:textId="3B2EA3BF" w:rsidR="009B2ED2" w:rsidRDefault="009B2ED2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14:paraId="074CB5B3" w14:textId="59FF3CFB" w:rsidR="009B2ED2" w:rsidRDefault="00EA68F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lastRenderedPageBreak/>
        <w:t>SMITOMGA</w:t>
      </w:r>
    </w:p>
    <w:p w14:paraId="1312BF85" w14:textId="69CF8801" w:rsidR="00EA68F4" w:rsidRDefault="00EA68F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15702309" wp14:editId="5C55FCC9">
            <wp:extent cx="4775200" cy="2489200"/>
            <wp:effectExtent l="0" t="0" r="635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75" t="20055" r="25473" b="13324"/>
                    <a:stretch/>
                  </pic:blipFill>
                  <pic:spPr bwMode="auto">
                    <a:xfrm>
                      <a:off x="0" y="0"/>
                      <a:ext cx="477520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17829" w14:textId="2FD34054" w:rsidR="00EA68F4" w:rsidRDefault="00EA68F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 w:rsidRPr="00EA68F4">
        <w:rPr>
          <w:noProof/>
        </w:rPr>
        <w:drawing>
          <wp:inline distT="0" distB="0" distL="0" distR="0" wp14:anchorId="340FF77A" wp14:editId="088AE2BA">
            <wp:extent cx="4775200" cy="2343179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975" t="22434" r="10855" b="5846"/>
                    <a:stretch/>
                  </pic:blipFill>
                  <pic:spPr bwMode="auto">
                    <a:xfrm>
                      <a:off x="0" y="0"/>
                      <a:ext cx="4821557" cy="236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79382" w14:textId="45D900D5" w:rsidR="00EA68F4" w:rsidRDefault="00EA68F4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4FB0084A" wp14:editId="4C09FB74">
            <wp:extent cx="4794250" cy="2370974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907" t="17093" r="10511" b="10263"/>
                    <a:stretch/>
                  </pic:blipFill>
                  <pic:spPr bwMode="auto">
                    <a:xfrm>
                      <a:off x="0" y="0"/>
                      <a:ext cx="4806290" cy="237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1C452" w14:textId="6BDCFA7C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6F6C0AAD" wp14:editId="46E8CBBD">
            <wp:extent cx="4762500" cy="20963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879" t="18865" r="10855" b="16724"/>
                    <a:stretch/>
                  </pic:blipFill>
                  <pic:spPr bwMode="auto">
                    <a:xfrm>
                      <a:off x="0" y="0"/>
                      <a:ext cx="4775137" cy="210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2454F" w14:textId="05A841E9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lastRenderedPageBreak/>
        <w:drawing>
          <wp:inline distT="0" distB="0" distL="0" distR="0" wp14:anchorId="6CE03804" wp14:editId="1BC59315">
            <wp:extent cx="4838700" cy="2354871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975" t="20055" r="10567" b="8565"/>
                    <a:stretch/>
                  </pic:blipFill>
                  <pic:spPr bwMode="auto">
                    <a:xfrm>
                      <a:off x="0" y="0"/>
                      <a:ext cx="4858586" cy="236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53162" w14:textId="0F6C6D2B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7531A702" wp14:editId="6C90F0A2">
            <wp:extent cx="4864100" cy="255685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663" t="21415" r="17447" b="14173"/>
                    <a:stretch/>
                  </pic:blipFill>
                  <pic:spPr bwMode="auto">
                    <a:xfrm>
                      <a:off x="0" y="0"/>
                      <a:ext cx="4876374" cy="256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4B6E7" w14:textId="3930ACCB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6FA3ACA1" wp14:editId="2EE8EF4A">
            <wp:extent cx="4851400" cy="2540247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567" t="23963" r="17638" b="11964"/>
                    <a:stretch/>
                  </pic:blipFill>
                  <pic:spPr bwMode="auto">
                    <a:xfrm>
                      <a:off x="0" y="0"/>
                      <a:ext cx="4865137" cy="254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1C975" w14:textId="464EE1B4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lastRenderedPageBreak/>
        <w:drawing>
          <wp:inline distT="0" distB="0" distL="0" distR="0" wp14:anchorId="3001795D" wp14:editId="63837C92">
            <wp:extent cx="4483100" cy="24003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237" t="25492" r="18307" b="10266"/>
                    <a:stretch/>
                  </pic:blipFill>
                  <pic:spPr bwMode="auto">
                    <a:xfrm>
                      <a:off x="0" y="0"/>
                      <a:ext cx="44831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5891C" w14:textId="63098E70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1FB08FFA" wp14:editId="5393AABA">
            <wp:extent cx="4578350" cy="241300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376" t="21924" r="17733" b="13495"/>
                    <a:stretch/>
                  </pic:blipFill>
                  <pic:spPr bwMode="auto">
                    <a:xfrm>
                      <a:off x="0" y="0"/>
                      <a:ext cx="457835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A5BF9" w14:textId="68312F79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776C9C15" wp14:editId="69A13312">
            <wp:extent cx="4597400" cy="2393950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472" t="24643" r="17352" b="11284"/>
                    <a:stretch/>
                  </pic:blipFill>
                  <pic:spPr bwMode="auto">
                    <a:xfrm>
                      <a:off x="0" y="0"/>
                      <a:ext cx="4597400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7316A" w14:textId="1322D181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28B0623A" wp14:editId="1B151712">
            <wp:extent cx="4578350" cy="23876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855" t="20734" r="17255" b="15364"/>
                    <a:stretch/>
                  </pic:blipFill>
                  <pic:spPr bwMode="auto">
                    <a:xfrm>
                      <a:off x="0" y="0"/>
                      <a:ext cx="457835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BEBAD" w14:textId="0AD1B191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lastRenderedPageBreak/>
        <w:drawing>
          <wp:inline distT="0" distB="0" distL="0" distR="0" wp14:anchorId="10396380" wp14:editId="2751DE81">
            <wp:extent cx="4591050" cy="24765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664" t="22604" r="17256" b="11115"/>
                    <a:stretch/>
                  </pic:blipFill>
                  <pic:spPr bwMode="auto">
                    <a:xfrm>
                      <a:off x="0" y="0"/>
                      <a:ext cx="45910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5ABB8" w14:textId="2BAFCC30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09F90BC4" wp14:editId="14195A74">
            <wp:extent cx="4641850" cy="1803400"/>
            <wp:effectExtent l="0" t="0" r="635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281" t="43848" r="16873" b="7885"/>
                    <a:stretch/>
                  </pic:blipFill>
                  <pic:spPr bwMode="auto">
                    <a:xfrm>
                      <a:off x="0" y="0"/>
                      <a:ext cx="4641850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9222F" w14:textId="49EAD577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22DDB7E3" wp14:editId="06D2393F">
            <wp:extent cx="4584700" cy="2406650"/>
            <wp:effectExtent l="0" t="0" r="635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568" t="21584" r="17446" b="14004"/>
                    <a:stretch/>
                  </pic:blipFill>
                  <pic:spPr bwMode="auto">
                    <a:xfrm>
                      <a:off x="0" y="0"/>
                      <a:ext cx="458470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C1D2E" w14:textId="6257359C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7634D977" wp14:editId="01CE4C71">
            <wp:extent cx="4584700" cy="2178050"/>
            <wp:effectExtent l="0" t="0" r="635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472" t="23284" r="17542" b="18423"/>
                    <a:stretch/>
                  </pic:blipFill>
                  <pic:spPr bwMode="auto">
                    <a:xfrm>
                      <a:off x="0" y="0"/>
                      <a:ext cx="4584700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0821B" w14:textId="677C25E6" w:rsidR="007D252C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lastRenderedPageBreak/>
        <w:drawing>
          <wp:inline distT="0" distB="0" distL="0" distR="0" wp14:anchorId="69F742ED" wp14:editId="615A7D0C">
            <wp:extent cx="4559300" cy="23876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854" t="26173" r="17542" b="9925"/>
                    <a:stretch/>
                  </pic:blipFill>
                  <pic:spPr bwMode="auto">
                    <a:xfrm>
                      <a:off x="0" y="0"/>
                      <a:ext cx="455930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6E204" w14:textId="5AA08656" w:rsidR="007D252C" w:rsidRPr="00F66EE4" w:rsidRDefault="007D252C" w:rsidP="00F66EE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noProof/>
        </w:rPr>
        <w:drawing>
          <wp:inline distT="0" distB="0" distL="0" distR="0" wp14:anchorId="5B4E7844" wp14:editId="15470375">
            <wp:extent cx="4565650" cy="1454150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663" t="35180" r="17638" b="25901"/>
                    <a:stretch/>
                  </pic:blipFill>
                  <pic:spPr bwMode="auto">
                    <a:xfrm>
                      <a:off x="0" y="0"/>
                      <a:ext cx="456565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252C" w:rsidRPr="00F66EE4" w:rsidSect="00B428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E2889" w14:textId="77777777" w:rsidR="00EE03D6" w:rsidRDefault="00EE03D6" w:rsidP="0060624F">
      <w:pPr>
        <w:spacing w:after="0" w:line="240" w:lineRule="auto"/>
      </w:pPr>
      <w:r>
        <w:separator/>
      </w:r>
    </w:p>
  </w:endnote>
  <w:endnote w:type="continuationSeparator" w:id="0">
    <w:p w14:paraId="04301196" w14:textId="77777777" w:rsidR="00EE03D6" w:rsidRDefault="00EE03D6" w:rsidP="00606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09A6E" w14:textId="77777777" w:rsidR="00EE03D6" w:rsidRDefault="00EE03D6" w:rsidP="0060624F">
      <w:pPr>
        <w:spacing w:after="0" w:line="240" w:lineRule="auto"/>
      </w:pPr>
      <w:r>
        <w:separator/>
      </w:r>
    </w:p>
  </w:footnote>
  <w:footnote w:type="continuationSeparator" w:id="0">
    <w:p w14:paraId="68F96ADE" w14:textId="77777777" w:rsidR="00EE03D6" w:rsidRDefault="00EE03D6" w:rsidP="00606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11AB"/>
    <w:multiLevelType w:val="hybridMultilevel"/>
    <w:tmpl w:val="25848B4E"/>
    <w:lvl w:ilvl="0" w:tplc="9C586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83915"/>
    <w:multiLevelType w:val="hybridMultilevel"/>
    <w:tmpl w:val="01429048"/>
    <w:lvl w:ilvl="0" w:tplc="1F3482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A715C"/>
    <w:multiLevelType w:val="hybridMultilevel"/>
    <w:tmpl w:val="C70E196C"/>
    <w:lvl w:ilvl="0" w:tplc="2D6CFC2C">
      <w:start w:val="2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14697">
    <w:abstractNumId w:val="1"/>
  </w:num>
  <w:num w:numId="2" w16cid:durableId="1539705630">
    <w:abstractNumId w:val="0"/>
  </w:num>
  <w:num w:numId="3" w16cid:durableId="14870859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EE4"/>
    <w:rsid w:val="00052B00"/>
    <w:rsid w:val="00070270"/>
    <w:rsid w:val="0013265D"/>
    <w:rsid w:val="001A754C"/>
    <w:rsid w:val="002E0F3B"/>
    <w:rsid w:val="002F083A"/>
    <w:rsid w:val="00300E25"/>
    <w:rsid w:val="00312D53"/>
    <w:rsid w:val="0035064F"/>
    <w:rsid w:val="00440BAB"/>
    <w:rsid w:val="00573BBC"/>
    <w:rsid w:val="0060624F"/>
    <w:rsid w:val="006B1E9A"/>
    <w:rsid w:val="007A0B43"/>
    <w:rsid w:val="007C494E"/>
    <w:rsid w:val="007D252C"/>
    <w:rsid w:val="0081194E"/>
    <w:rsid w:val="00862104"/>
    <w:rsid w:val="008908CC"/>
    <w:rsid w:val="00984AAC"/>
    <w:rsid w:val="009B2ED2"/>
    <w:rsid w:val="00A217B4"/>
    <w:rsid w:val="00A41D1D"/>
    <w:rsid w:val="00B428B4"/>
    <w:rsid w:val="00B761A2"/>
    <w:rsid w:val="00C04FC9"/>
    <w:rsid w:val="00C10986"/>
    <w:rsid w:val="00CE0C9D"/>
    <w:rsid w:val="00DC6A67"/>
    <w:rsid w:val="00E230FC"/>
    <w:rsid w:val="00E2382A"/>
    <w:rsid w:val="00EA68F4"/>
    <w:rsid w:val="00EE03D6"/>
    <w:rsid w:val="00F66EE4"/>
    <w:rsid w:val="00FB28FE"/>
    <w:rsid w:val="00FB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8EB50"/>
  <w15:chartTrackingRefBased/>
  <w15:docId w15:val="{7BCE597D-FB12-47C8-9C6D-F5ED85DE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B30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6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624F"/>
  </w:style>
  <w:style w:type="paragraph" w:styleId="Pieddepage">
    <w:name w:val="footer"/>
    <w:basedOn w:val="Normal"/>
    <w:link w:val="PieddepageCar"/>
    <w:uiPriority w:val="99"/>
    <w:unhideWhenUsed/>
    <w:rsid w:val="00606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624F"/>
  </w:style>
  <w:style w:type="paragraph" w:styleId="Paragraphedeliste">
    <w:name w:val="List Paragraph"/>
    <w:basedOn w:val="Normal"/>
    <w:uiPriority w:val="34"/>
    <w:qFormat/>
    <w:rsid w:val="00312D5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FB30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Pays Grand Brianconnais</dc:creator>
  <cp:keywords/>
  <dc:description/>
  <cp:lastModifiedBy>Microsoft Office User</cp:lastModifiedBy>
  <cp:revision>16</cp:revision>
  <dcterms:created xsi:type="dcterms:W3CDTF">2020-05-05T12:41:00Z</dcterms:created>
  <dcterms:modified xsi:type="dcterms:W3CDTF">2022-06-03T06:59:00Z</dcterms:modified>
</cp:coreProperties>
</file>